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E40" w:rsidRPr="00174DF2" w:rsidRDefault="00707E40" w:rsidP="00174DF2">
      <w:pPr>
        <w:pStyle w:val="5"/>
        <w:spacing w:before="0"/>
        <w:jc w:val="center"/>
        <w:rPr>
          <w:rFonts w:ascii="Times New Roman" w:hAnsi="Times New Roman"/>
          <w:i w:val="0"/>
          <w:sz w:val="16"/>
          <w:szCs w:val="16"/>
          <w:lang w:val="uk-UA"/>
        </w:rPr>
      </w:pPr>
      <w:r w:rsidRPr="00174DF2">
        <w:rPr>
          <w:rFonts w:ascii="Times New Roman" w:hAnsi="Times New Roman"/>
          <w:noProof/>
          <w:lang w:val="uk-UA" w:eastAsia="uk-UA"/>
        </w:rPr>
        <mc:AlternateContent>
          <mc:Choice Requires="wps">
            <w:drawing>
              <wp:anchor distT="0" distB="0" distL="114300" distR="114300" simplePos="0" relativeHeight="251659264" behindDoc="0" locked="0" layoutInCell="1" allowOverlap="1" wp14:anchorId="0F0CD833" wp14:editId="7ACED2EC">
                <wp:simplePos x="0" y="0"/>
                <wp:positionH relativeFrom="column">
                  <wp:posOffset>4949190</wp:posOffset>
                </wp:positionH>
                <wp:positionV relativeFrom="paragraph">
                  <wp:posOffset>32385</wp:posOffset>
                </wp:positionV>
                <wp:extent cx="1162800" cy="356400"/>
                <wp:effectExtent l="0" t="0" r="18415" b="24765"/>
                <wp:wrapNone/>
                <wp:docPr id="5" name="Прямоугольник 5"/>
                <wp:cNvGraphicFramePr/>
                <a:graphic xmlns:a="http://schemas.openxmlformats.org/drawingml/2006/main">
                  <a:graphicData uri="http://schemas.microsoft.com/office/word/2010/wordprocessingShape">
                    <wps:wsp>
                      <wps:cNvSpPr/>
                      <wps:spPr>
                        <a:xfrm>
                          <a:off x="0" y="0"/>
                          <a:ext cx="1162800" cy="356400"/>
                        </a:xfrm>
                        <a:prstGeom prst="rect">
                          <a:avLst/>
                        </a:prstGeom>
                        <a:solidFill>
                          <a:sysClr val="window" lastClr="FFFFFF"/>
                        </a:solidFill>
                        <a:ln w="25400" cap="flat" cmpd="sng" algn="ctr">
                          <a:solidFill>
                            <a:schemeClr val="bg1"/>
                          </a:solidFill>
                          <a:prstDash val="solid"/>
                        </a:ln>
                        <a:effectLst/>
                      </wps:spPr>
                      <wps:txbx>
                        <w:txbxContent>
                          <w:p w:rsidR="00707E40" w:rsidRPr="00C525BC" w:rsidRDefault="00707E40" w:rsidP="00174DF2">
                            <w:pPr>
                              <w:jc w:val="center"/>
                              <w:rPr>
                                <w:rFonts w:ascii="Times New Roman" w:hAnsi="Times New Roman"/>
                                <w:b/>
                                <w:sz w:val="32"/>
                                <w:szCs w:val="32"/>
                              </w:rPr>
                            </w:pPr>
                            <w:r w:rsidRPr="00C525BC">
                              <w:rPr>
                                <w:rFonts w:ascii="Times New Roman" w:hAnsi="Times New Roman"/>
                                <w:b/>
                                <w:sz w:val="32"/>
                                <w:szCs w:val="32"/>
                              </w:rPr>
                              <w:t>Копія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left:0;text-align:left;margin-left:389.7pt;margin-top:2.55pt;width:91.55pt;height:2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" fillcolor="window" strokecolor="white [3212]" strokeweight="2pt">
                <v:textbox>
                  <w:txbxContent>
                    <w:p w:rsidR="00707E40" w:rsidRPr="00C525BC" w:rsidRDefault="00707E40" w:rsidP="00174DF2">
                      <w:pPr>
                        <w:jc w:val="center"/>
                        <w:rPr>
                          <w:rFonts w:ascii="Times New Roman" w:hAnsi="Times New Roman"/>
                          <w:b/>
                          <w:sz w:val="32"/>
                          <w:szCs w:val="32"/>
                        </w:rPr>
                      </w:pPr>
                      <w:r w:rsidRPr="00C525BC">
                        <w:rPr>
                          <w:rFonts w:ascii="Times New Roman" w:hAnsi="Times New Roman"/>
                          <w:b/>
                          <w:sz w:val="32"/>
                          <w:szCs w:val="32"/>
                        </w:rPr>
                        <w:t>Копія</w:t>
                      </w:r>
                    </w:p>
                  </w:txbxContent>
                </v:textbox>
              </v:rect>
            </w:pict>
          </mc:Fallback>
        </mc:AlternateContent>
      </w:r>
      <w:r w:rsidRPr="00174DF2">
        <w:rPr>
          <w:rFonts w:ascii="Times New Roman" w:hAnsi="Times New Roman"/>
          <w:noProof/>
          <w:sz w:val="28"/>
          <w:szCs w:val="28"/>
          <w:lang w:val="uk-UA" w:eastAsia="uk-UA"/>
        </w:rPr>
        <w:drawing>
          <wp:inline distT="0" distB="0" distL="0" distR="0" wp14:anchorId="50D0655B" wp14:editId="65CD463F">
            <wp:extent cx="457200" cy="6292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629285"/>
                    </a:xfrm>
                    <a:prstGeom prst="rect">
                      <a:avLst/>
                    </a:prstGeom>
                    <a:noFill/>
                    <a:ln>
                      <a:noFill/>
                    </a:ln>
                  </pic:spPr>
                </pic:pic>
              </a:graphicData>
            </a:graphic>
          </wp:inline>
        </w:drawing>
      </w:r>
    </w:p>
    <w:p w:rsidR="00707E40" w:rsidRPr="00174DF2" w:rsidRDefault="00707E40" w:rsidP="00174DF2">
      <w:pPr>
        <w:pStyle w:val="5"/>
        <w:spacing w:before="0"/>
        <w:jc w:val="center"/>
        <w:rPr>
          <w:rFonts w:ascii="Times New Roman" w:hAnsi="Times New Roman"/>
          <w:b w:val="0"/>
          <w:i w:val="0"/>
          <w:sz w:val="36"/>
          <w:szCs w:val="36"/>
          <w:lang w:val="uk-UA"/>
        </w:rPr>
      </w:pPr>
      <w:r w:rsidRPr="00174DF2">
        <w:rPr>
          <w:rFonts w:ascii="Times New Roman" w:hAnsi="Times New Roman"/>
          <w:i w:val="0"/>
          <w:sz w:val="36"/>
          <w:szCs w:val="36"/>
          <w:lang w:val="uk-UA"/>
        </w:rPr>
        <w:t>РОЗПОРЯДЖЕННЯ</w:t>
      </w:r>
    </w:p>
    <w:p w:rsidR="00707E40" w:rsidRPr="00174DF2" w:rsidRDefault="00707E40" w:rsidP="00174DF2">
      <w:pPr>
        <w:pStyle w:val="5"/>
        <w:spacing w:before="0"/>
        <w:jc w:val="center"/>
        <w:rPr>
          <w:rFonts w:ascii="Times New Roman" w:hAnsi="Times New Roman"/>
          <w:b w:val="0"/>
          <w:i w:val="0"/>
          <w:lang w:val="uk-UA"/>
        </w:rPr>
      </w:pPr>
      <w:r w:rsidRPr="00174DF2">
        <w:rPr>
          <w:rFonts w:ascii="Times New Roman" w:hAnsi="Times New Roman"/>
          <w:i w:val="0"/>
          <w:lang w:val="uk-UA"/>
        </w:rPr>
        <w:t>ГОЛОВИ ОЛЕКСАНДРІЙСЬКОЇ РАЙОННОЇ ДЕРЖАВНОЇ АДМІНІСТРАЦІЇ</w:t>
      </w:r>
    </w:p>
    <w:p w:rsidR="00707E40" w:rsidRPr="00174DF2" w:rsidRDefault="00707E40" w:rsidP="00174DF2">
      <w:pPr>
        <w:pStyle w:val="5"/>
        <w:spacing w:before="0" w:after="240"/>
        <w:jc w:val="center"/>
        <w:rPr>
          <w:rFonts w:ascii="Times New Roman" w:hAnsi="Times New Roman"/>
          <w:b w:val="0"/>
          <w:i w:val="0"/>
          <w:lang w:val="uk-UA"/>
        </w:rPr>
      </w:pPr>
      <w:r w:rsidRPr="00174DF2">
        <w:rPr>
          <w:rFonts w:ascii="Times New Roman" w:hAnsi="Times New Roman"/>
          <w:i w:val="0"/>
          <w:lang w:val="uk-UA"/>
        </w:rPr>
        <w:t>КІРОВОГРАДСЬКОЇ ОБЛАСТІ</w:t>
      </w:r>
    </w:p>
    <w:tbl>
      <w:tblPr>
        <w:tblStyle w:val="ab"/>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275"/>
      </w:tblGrid>
      <w:tr w:rsidR="00707E40" w:rsidRPr="00174DF2" w:rsidTr="00EB4E88">
        <w:tc>
          <w:tcPr>
            <w:tcW w:w="4395" w:type="dxa"/>
          </w:tcPr>
          <w:p w:rsidR="00707E40" w:rsidRPr="00174DF2" w:rsidRDefault="00707E40" w:rsidP="00F832D5">
            <w:pPr>
              <w:rPr>
                <w:rFonts w:ascii="Times New Roman" w:hAnsi="Times New Roman"/>
                <w:sz w:val="26"/>
                <w:szCs w:val="26"/>
              </w:rPr>
            </w:pPr>
            <w:r w:rsidRPr="00174DF2">
              <w:rPr>
                <w:rFonts w:ascii="Times New Roman" w:hAnsi="Times New Roman"/>
                <w:sz w:val="26"/>
                <w:szCs w:val="26"/>
              </w:rPr>
              <w:t>від «</w:t>
            </w:r>
            <w:r>
              <w:rPr>
                <w:rFonts w:ascii="Times New Roman" w:hAnsi="Times New Roman"/>
                <w:sz w:val="26"/>
                <w:szCs w:val="26"/>
              </w:rPr>
              <w:t>16</w:t>
            </w:r>
            <w:r w:rsidRPr="00174DF2">
              <w:rPr>
                <w:rFonts w:ascii="Times New Roman" w:hAnsi="Times New Roman"/>
                <w:sz w:val="26"/>
                <w:szCs w:val="26"/>
              </w:rPr>
              <w:t>» червня 2026 року</w:t>
            </w:r>
          </w:p>
        </w:tc>
        <w:tc>
          <w:tcPr>
            <w:tcW w:w="3969" w:type="dxa"/>
          </w:tcPr>
          <w:p w:rsidR="00707E40" w:rsidRPr="00174DF2" w:rsidRDefault="00707E40" w:rsidP="00EB4E88">
            <w:pPr>
              <w:rPr>
                <w:rFonts w:ascii="Times New Roman" w:hAnsi="Times New Roman"/>
                <w:sz w:val="26"/>
                <w:szCs w:val="26"/>
              </w:rPr>
            </w:pPr>
            <w:r w:rsidRPr="00174DF2">
              <w:rPr>
                <w:rFonts w:ascii="Times New Roman" w:hAnsi="Times New Roman"/>
                <w:sz w:val="26"/>
                <w:szCs w:val="26"/>
              </w:rPr>
              <w:t>м. Олександрія</w:t>
            </w:r>
          </w:p>
        </w:tc>
        <w:tc>
          <w:tcPr>
            <w:tcW w:w="1275" w:type="dxa"/>
          </w:tcPr>
          <w:p w:rsidR="00707E40" w:rsidRPr="00174DF2" w:rsidRDefault="00707E40" w:rsidP="00EB4E88">
            <w:pPr>
              <w:rPr>
                <w:rFonts w:ascii="Times New Roman" w:hAnsi="Times New Roman"/>
                <w:sz w:val="26"/>
                <w:szCs w:val="26"/>
              </w:rPr>
            </w:pPr>
            <w:r w:rsidRPr="00174DF2">
              <w:rPr>
                <w:rFonts w:ascii="Times New Roman" w:hAnsi="Times New Roman"/>
                <w:sz w:val="26"/>
                <w:szCs w:val="26"/>
              </w:rPr>
              <w:t xml:space="preserve">№ </w:t>
            </w:r>
            <w:r>
              <w:rPr>
                <w:rFonts w:ascii="Times New Roman" w:hAnsi="Times New Roman"/>
                <w:sz w:val="26"/>
                <w:szCs w:val="26"/>
              </w:rPr>
              <w:t>104</w:t>
            </w:r>
            <w:bookmarkStart w:id="0" w:name="_GoBack"/>
            <w:bookmarkEnd w:id="0"/>
            <w:r w:rsidRPr="00174DF2">
              <w:rPr>
                <w:rFonts w:ascii="Times New Roman" w:hAnsi="Times New Roman"/>
                <w:sz w:val="26"/>
                <w:szCs w:val="26"/>
              </w:rPr>
              <w:t>-р</w:t>
            </w:r>
          </w:p>
        </w:tc>
      </w:tr>
    </w:tbl>
    <w:p w:rsidR="001E0C99" w:rsidRPr="005F195F" w:rsidRDefault="00707E40" w:rsidP="000C6775">
      <w:pPr>
        <w:spacing w:after="0" w:line="240" w:lineRule="auto"/>
        <w:rPr>
          <w:rFonts w:ascii="Times New Roman" w:hAnsi="Times New Roman" w:cs="Times New Roman"/>
          <w:color w:val="FFFFFF" w:themeColor="background1"/>
        </w:rPr>
      </w:pPr>
      <w:r>
        <w:rPr>
          <w:rFonts w:ascii="Times New Roman" w:hAnsi="Times New Roman" w:cs="Times New Roman"/>
          <w:noProof/>
          <w:color w:val="FFFFFF" w:themeColor="background1"/>
        </w:rPr>
        <w:t xml:space="preserve"> </w:t>
      </w:r>
    </w:p>
    <w:p w:rsidR="001F4105" w:rsidRPr="00D0308A" w:rsidRDefault="001F4105" w:rsidP="000C6775">
      <w:pPr>
        <w:spacing w:after="0" w:line="240" w:lineRule="auto"/>
        <w:rPr>
          <w:rFonts w:ascii="Times New Roman" w:hAnsi="Times New Roman" w:cs="Times New Roman"/>
          <w:b/>
          <w:color w:val="FFFFFF" w:themeColor="background1"/>
        </w:rPr>
      </w:pPr>
    </w:p>
    <w:p w:rsidR="002D4D15" w:rsidRPr="002D4D15" w:rsidRDefault="002D4D15" w:rsidP="002D4D15">
      <w:pPr>
        <w:tabs>
          <w:tab w:val="left" w:pos="567"/>
        </w:tabs>
        <w:spacing w:after="0" w:line="240" w:lineRule="auto"/>
        <w:jc w:val="both"/>
        <w:rPr>
          <w:rFonts w:ascii="Times New Roman" w:eastAsia="Calibri" w:hAnsi="Times New Roman" w:cs="Times New Roman"/>
          <w:b/>
          <w:sz w:val="28"/>
          <w:szCs w:val="28"/>
        </w:rPr>
      </w:pPr>
      <w:r w:rsidRPr="002D4D15">
        <w:rPr>
          <w:rFonts w:ascii="Times New Roman" w:eastAsia="Calibri" w:hAnsi="Times New Roman" w:cs="Times New Roman"/>
          <w:b/>
          <w:sz w:val="28"/>
          <w:szCs w:val="28"/>
        </w:rPr>
        <w:t>Про внесення змін до розпорядження голови районної державної адміністрації від 13 лютого 2026 року № 36-р «Про затвердження інформаційних та технологічних карток адміністративних послуг, які надаються відділом з питань ветеранської політики районної державної адміністрації»</w:t>
      </w:r>
    </w:p>
    <w:p w:rsidR="002D4D15" w:rsidRPr="002D4D15" w:rsidRDefault="002D4D15" w:rsidP="002D4D15">
      <w:pPr>
        <w:tabs>
          <w:tab w:val="left" w:pos="0"/>
        </w:tabs>
        <w:spacing w:after="0" w:line="240" w:lineRule="auto"/>
        <w:rPr>
          <w:rFonts w:ascii="Times New Roman" w:eastAsia="Calibri" w:hAnsi="Times New Roman" w:cs="Times New Roman"/>
          <w:sz w:val="28"/>
          <w:szCs w:val="28"/>
        </w:rPr>
      </w:pPr>
    </w:p>
    <w:p w:rsidR="002D4D15" w:rsidRPr="002D4D15" w:rsidRDefault="002D4D15" w:rsidP="002D4D15">
      <w:pPr>
        <w:tabs>
          <w:tab w:val="left" w:pos="0"/>
          <w:tab w:val="left" w:pos="9639"/>
        </w:tabs>
        <w:spacing w:line="240" w:lineRule="auto"/>
        <w:ind w:right="-1" w:firstLine="567"/>
        <w:jc w:val="both"/>
        <w:rPr>
          <w:rFonts w:ascii="Times New Roman" w:eastAsia="Calibri" w:hAnsi="Times New Roman" w:cs="Times New Roman"/>
          <w:sz w:val="28"/>
          <w:szCs w:val="28"/>
        </w:rPr>
      </w:pPr>
      <w:r w:rsidRPr="002D4D15">
        <w:rPr>
          <w:rFonts w:ascii="Times New Roman" w:eastAsia="Calibri" w:hAnsi="Times New Roman" w:cs="Times New Roman"/>
          <w:sz w:val="28"/>
          <w:szCs w:val="28"/>
        </w:rPr>
        <w:t xml:space="preserve">Відповідно до статті 6 Закону України «Про місцеві державні адміністрації», статті 8 Закону України «Про адміністративні послуги», </w:t>
      </w:r>
      <w:r w:rsidRPr="002D4D15">
        <w:rPr>
          <w:rFonts w:ascii="Times New Roman" w:hAnsi="Times New Roman" w:cs="Times New Roman"/>
          <w:color w:val="0D0D0D" w:themeColor="text1" w:themeTint="F2"/>
          <w:sz w:val="28"/>
          <w:szCs w:val="28"/>
        </w:rPr>
        <w:t xml:space="preserve">постанови Кабінету Міністрів України від 01 жовтня 2025 року № 1226 «Деякі питання надання адміністративних послуг через центри надання адміністративних послуг», пункту 9 Положення про Міністерство у справах ветеранів України, затвердженого постановою Кабінету Міністрів України від 28 грудня 2018 року № 1175 (в редакції постанови Кабінету Міністрів України від 15 квітня 2020 року № 276), наказу Міністерства у справах ветеранів України від 17 листопада 2025 року № 926 «Про </w:t>
      </w:r>
      <w:bookmarkStart w:id="1" w:name="_Hlk199429912"/>
      <w:r w:rsidRPr="002D4D15">
        <w:rPr>
          <w:rFonts w:ascii="Times New Roman" w:hAnsi="Times New Roman" w:cs="Times New Roman"/>
          <w:bCs/>
          <w:color w:val="0D0D0D" w:themeColor="text1" w:themeTint="F2"/>
          <w:sz w:val="28"/>
          <w:szCs w:val="28"/>
        </w:rPr>
        <w:t>затвердження</w:t>
      </w:r>
      <w:r w:rsidRPr="002D4D15">
        <w:rPr>
          <w:rFonts w:ascii="Times New Roman" w:hAnsi="Times New Roman" w:cs="Times New Roman"/>
          <w:bCs/>
          <w:color w:val="0D0D0D"/>
          <w:sz w:val="28"/>
          <w:szCs w:val="28"/>
        </w:rPr>
        <w:t xml:space="preserve"> </w:t>
      </w:r>
      <w:r w:rsidRPr="002D4D15">
        <w:rPr>
          <w:rFonts w:ascii="Times New Roman" w:hAnsi="Times New Roman" w:cs="Times New Roman"/>
          <w:bCs/>
          <w:color w:val="0D0D0D" w:themeColor="text1" w:themeTint="F2"/>
          <w:sz w:val="28"/>
          <w:szCs w:val="28"/>
        </w:rPr>
        <w:t xml:space="preserve">інформаційних та технологічних карток адміністративних послуг», </w:t>
      </w:r>
      <w:bookmarkEnd w:id="1"/>
      <w:r w:rsidRPr="002D4D15">
        <w:rPr>
          <w:rFonts w:ascii="Times New Roman" w:hAnsi="Times New Roman" w:cs="Times New Roman"/>
          <w:color w:val="0D0D0D" w:themeColor="text1" w:themeTint="F2"/>
          <w:sz w:val="28"/>
          <w:szCs w:val="28"/>
        </w:rPr>
        <w:t>Положення про відділ з питань ветеранської політики Олександрійської районної державної адміністрації, затвердженого розпорядженням голови Олександрійської районної державної адміністрації від 10 грудня 2024 року № 212-р «Про утворення відділу з питань ветеранської політики Олександрійської районної державної адміністрації  Кіровоградської області та затвердження Положення про нього»:</w:t>
      </w:r>
    </w:p>
    <w:p w:rsidR="002D4D15" w:rsidRPr="002D4D15" w:rsidRDefault="002D4D15" w:rsidP="002D4D15">
      <w:pPr>
        <w:tabs>
          <w:tab w:val="left" w:pos="0"/>
        </w:tabs>
        <w:spacing w:before="120" w:after="0" w:line="240" w:lineRule="auto"/>
        <w:ind w:firstLine="567"/>
        <w:contextualSpacing/>
        <w:jc w:val="both"/>
        <w:rPr>
          <w:rFonts w:ascii="Times New Roman" w:eastAsia="Calibri" w:hAnsi="Times New Roman" w:cs="Times New Roman"/>
          <w:sz w:val="28"/>
          <w:szCs w:val="28"/>
        </w:rPr>
      </w:pPr>
      <w:r w:rsidRPr="002D4D15">
        <w:rPr>
          <w:rFonts w:ascii="Times New Roman" w:eastAsia="Calibri" w:hAnsi="Times New Roman" w:cs="Times New Roman"/>
          <w:sz w:val="28"/>
          <w:szCs w:val="28"/>
        </w:rPr>
        <w:t>1. Внести зміни до розпорядження голови районної державної адміністрації від 13 лютого 2026 року № 36-р «Про затвердження інформаційних та технологічних карток адміністративних послуг, які надаються відділом з питань ветеранської політики районної державної адміністрації», виклавши інформаційні картки адміністративних послуг, затверджених цим розпорядженням, у новій редакції:</w:t>
      </w:r>
    </w:p>
    <w:p w:rsidR="002D4D15" w:rsidRPr="002D4D15" w:rsidRDefault="002D4D15" w:rsidP="002D4D15">
      <w:pPr>
        <w:tabs>
          <w:tab w:val="left" w:pos="0"/>
        </w:tabs>
        <w:spacing w:before="120" w:after="0" w:line="240" w:lineRule="auto"/>
        <w:ind w:firstLine="567"/>
        <w:contextualSpacing/>
        <w:jc w:val="both"/>
        <w:rPr>
          <w:rFonts w:ascii="Times New Roman" w:eastAsia="Calibri" w:hAnsi="Times New Roman" w:cs="Times New Roman"/>
          <w:sz w:val="28"/>
          <w:szCs w:val="28"/>
        </w:rPr>
      </w:pP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r w:rsidRPr="002D4D15">
        <w:rPr>
          <w:rFonts w:ascii="Times New Roman" w:eastAsia="Times New Roman" w:hAnsi="Times New Roman" w:cs="Times New Roman"/>
          <w:color w:val="0D0D0D" w:themeColor="text1" w:themeTint="F2"/>
          <w:sz w:val="28"/>
          <w:szCs w:val="28"/>
        </w:rPr>
        <w:t xml:space="preserve">встановлення статусу члена сім’ї загиблого (померлого) Захисника чи Захисниці України, </w:t>
      </w:r>
      <w:r w:rsidRPr="002D4D15">
        <w:rPr>
          <w:rFonts w:ascii="Times New Roman" w:eastAsia="Times New Roman" w:hAnsi="Times New Roman" w:cs="Times New Roman"/>
          <w:sz w:val="28"/>
          <w:szCs w:val="28"/>
          <w:lang w:eastAsia="ru-RU"/>
        </w:rPr>
        <w:t>згідно з додатком 2;</w:t>
      </w: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r w:rsidRPr="002D4D15">
        <w:rPr>
          <w:rFonts w:ascii="Times New Roman" w:hAnsi="Times New Roman" w:cs="Times New Roman"/>
          <w:color w:val="0D0D0D" w:themeColor="text1" w:themeTint="F2"/>
          <w:sz w:val="28"/>
          <w:szCs w:val="28"/>
        </w:rPr>
        <w:t>видача посвідчення особи з інвалідністю внаслідок війни,</w:t>
      </w:r>
      <w:r w:rsidRPr="002D4D15">
        <w:rPr>
          <w:rFonts w:ascii="Times New Roman" w:eastAsia="Times New Roman" w:hAnsi="Times New Roman" w:cs="Times New Roman"/>
          <w:sz w:val="28"/>
          <w:szCs w:val="28"/>
          <w:lang w:eastAsia="ru-RU"/>
        </w:rPr>
        <w:t xml:space="preserve"> згідно з додатком 5;</w:t>
      </w: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r w:rsidRPr="002D4D15">
        <w:rPr>
          <w:rFonts w:ascii="Times New Roman" w:hAnsi="Times New Roman" w:cs="Times New Roman"/>
          <w:bCs/>
          <w:color w:val="0D0D0D" w:themeColor="text1" w:themeTint="F2"/>
          <w:sz w:val="28"/>
          <w:szCs w:val="28"/>
        </w:rPr>
        <w:t xml:space="preserve">встановлення статусу особи з інвалідністю внаслідок війни, </w:t>
      </w:r>
      <w:r w:rsidRPr="002D4D15">
        <w:rPr>
          <w:rFonts w:ascii="Times New Roman" w:eastAsia="Times New Roman" w:hAnsi="Times New Roman" w:cs="Times New Roman"/>
          <w:sz w:val="28"/>
          <w:szCs w:val="28"/>
          <w:lang w:eastAsia="ru-RU"/>
        </w:rPr>
        <w:t>згідно з додатком 6;</w:t>
      </w: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r w:rsidRPr="002D4D15">
        <w:rPr>
          <w:rFonts w:ascii="Times New Roman" w:hAnsi="Times New Roman" w:cs="Times New Roman"/>
          <w:color w:val="0D0D0D" w:themeColor="text1" w:themeTint="F2"/>
          <w:sz w:val="28"/>
          <w:szCs w:val="28"/>
        </w:rPr>
        <w:lastRenderedPageBreak/>
        <w:t xml:space="preserve">видача посвідчення члена сім’ї загиблого (померлого) ветерана війни та члена сім’ї загиблого (померлого) Захисника чи Захисниці України, </w:t>
      </w:r>
      <w:r w:rsidRPr="002D4D15">
        <w:rPr>
          <w:rFonts w:ascii="Times New Roman" w:eastAsia="Times New Roman" w:hAnsi="Times New Roman" w:cs="Times New Roman"/>
          <w:sz w:val="28"/>
          <w:szCs w:val="28"/>
          <w:lang w:eastAsia="ru-RU"/>
        </w:rPr>
        <w:t>згідно з додатком 7.</w:t>
      </w: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r w:rsidRPr="002D4D15">
        <w:rPr>
          <w:rFonts w:ascii="Times New Roman" w:eastAsia="Times New Roman" w:hAnsi="Times New Roman" w:cs="Times New Roman"/>
          <w:sz w:val="28"/>
          <w:szCs w:val="28"/>
          <w:lang w:eastAsia="ru-RU"/>
        </w:rPr>
        <w:t>2. Відділу з питань ветеранської політики районної державної адміністрації (Онопа Юлія) забезпечити розміщення оновлених інформаційних карток на офіційному вебсайті районної державної адміністрації для публічного доступу та довести інформацію до відома селищних, сільських рад та центрів надання адміністративних послуг селищних, сільських рад Олександрійського району.</w:t>
      </w:r>
    </w:p>
    <w:p w:rsidR="002D4D15" w:rsidRPr="002D4D15" w:rsidRDefault="002D4D15" w:rsidP="002D4D15">
      <w:pPr>
        <w:spacing w:after="0" w:line="240" w:lineRule="auto"/>
        <w:ind w:firstLine="567"/>
        <w:jc w:val="both"/>
        <w:rPr>
          <w:rFonts w:ascii="Times New Roman" w:eastAsia="Times New Roman" w:hAnsi="Times New Roman" w:cs="Times New Roman"/>
          <w:sz w:val="28"/>
          <w:szCs w:val="28"/>
          <w:lang w:eastAsia="ru-RU"/>
        </w:rPr>
      </w:pPr>
    </w:p>
    <w:p w:rsidR="002D4D15" w:rsidRPr="002D4D15" w:rsidRDefault="002D4D15" w:rsidP="002D4D15">
      <w:pPr>
        <w:tabs>
          <w:tab w:val="left" w:pos="567"/>
        </w:tabs>
        <w:spacing w:after="0" w:line="240" w:lineRule="auto"/>
        <w:ind w:firstLine="567"/>
        <w:jc w:val="both"/>
        <w:rPr>
          <w:rFonts w:ascii="Times New Roman" w:eastAsia="Calibri" w:hAnsi="Times New Roman" w:cs="Times New Roman"/>
          <w:sz w:val="28"/>
          <w:szCs w:val="28"/>
        </w:rPr>
      </w:pPr>
      <w:r w:rsidRPr="002D4D15">
        <w:rPr>
          <w:rFonts w:ascii="Times New Roman" w:eastAsia="Calibri" w:hAnsi="Times New Roman" w:cs="Times New Roman"/>
          <w:sz w:val="28"/>
          <w:szCs w:val="28"/>
        </w:rPr>
        <w:t>3. Контроль за виконанням цього розпорядження покласти на заступника голови районної державної адміністрації Кравцова Віталія.</w:t>
      </w:r>
    </w:p>
    <w:p w:rsidR="00156303" w:rsidRDefault="00156303" w:rsidP="00147515">
      <w:pPr>
        <w:tabs>
          <w:tab w:val="left" w:pos="709"/>
          <w:tab w:val="left" w:pos="7088"/>
        </w:tabs>
        <w:spacing w:after="0" w:line="240" w:lineRule="auto"/>
        <w:jc w:val="both"/>
        <w:rPr>
          <w:rFonts w:ascii="Times New Roman" w:hAnsi="Times New Roman"/>
          <w:b/>
          <w:sz w:val="28"/>
          <w:szCs w:val="28"/>
        </w:rPr>
      </w:pPr>
    </w:p>
    <w:p w:rsidR="00156303" w:rsidRDefault="00156303" w:rsidP="00C13522">
      <w:pPr>
        <w:tabs>
          <w:tab w:val="left" w:pos="709"/>
          <w:tab w:val="left" w:pos="7088"/>
        </w:tabs>
        <w:spacing w:after="0" w:line="240" w:lineRule="auto"/>
        <w:jc w:val="both"/>
        <w:rPr>
          <w:rFonts w:ascii="Times New Roman" w:hAnsi="Times New Roman"/>
          <w:b/>
          <w:sz w:val="28"/>
          <w:szCs w:val="28"/>
        </w:rPr>
      </w:pPr>
    </w:p>
    <w:p w:rsidR="00156303" w:rsidRDefault="00156303" w:rsidP="00147515">
      <w:pPr>
        <w:tabs>
          <w:tab w:val="left" w:pos="709"/>
          <w:tab w:val="left" w:pos="7088"/>
        </w:tabs>
        <w:spacing w:after="0" w:line="240" w:lineRule="auto"/>
        <w:jc w:val="both"/>
        <w:rPr>
          <w:rFonts w:ascii="Times New Roman" w:hAnsi="Times New Roman"/>
          <w:b/>
          <w:sz w:val="28"/>
          <w:szCs w:val="28"/>
        </w:rPr>
      </w:pPr>
    </w:p>
    <w:p w:rsidR="008552FD" w:rsidRDefault="00C857FC" w:rsidP="008552FD">
      <w:pPr>
        <w:tabs>
          <w:tab w:val="left" w:pos="709"/>
          <w:tab w:val="left" w:pos="7088"/>
        </w:tabs>
        <w:spacing w:after="0" w:line="240" w:lineRule="auto"/>
        <w:jc w:val="both"/>
        <w:rPr>
          <w:rFonts w:ascii="Times New Roman" w:hAnsi="Times New Roman"/>
          <w:b/>
          <w:sz w:val="28"/>
          <w:szCs w:val="28"/>
        </w:rPr>
      </w:pPr>
      <w:r>
        <w:rPr>
          <w:rFonts w:ascii="Times New Roman" w:hAnsi="Times New Roman"/>
          <w:b/>
          <w:sz w:val="28"/>
          <w:szCs w:val="28"/>
        </w:rPr>
        <w:t>Голова</w:t>
      </w:r>
      <w:r w:rsidR="008552FD">
        <w:rPr>
          <w:rFonts w:ascii="Times New Roman" w:hAnsi="Times New Roman"/>
          <w:b/>
          <w:sz w:val="28"/>
          <w:szCs w:val="28"/>
        </w:rPr>
        <w:t xml:space="preserve"> районної </w:t>
      </w:r>
    </w:p>
    <w:p w:rsidR="008552FD" w:rsidRDefault="00C857FC" w:rsidP="008552FD">
      <w:pPr>
        <w:tabs>
          <w:tab w:val="left" w:pos="709"/>
          <w:tab w:val="left" w:pos="6946"/>
        </w:tabs>
        <w:spacing w:after="0" w:line="240" w:lineRule="auto"/>
        <w:jc w:val="both"/>
        <w:rPr>
          <w:rFonts w:ascii="Times New Roman" w:hAnsi="Times New Roman"/>
          <w:b/>
          <w:sz w:val="28"/>
          <w:szCs w:val="28"/>
        </w:rPr>
      </w:pPr>
      <w:r>
        <w:rPr>
          <w:rFonts w:ascii="Times New Roman" w:hAnsi="Times New Roman"/>
          <w:b/>
          <w:sz w:val="28"/>
          <w:szCs w:val="28"/>
        </w:rPr>
        <w:t>державної</w:t>
      </w:r>
      <w:r w:rsidR="008552FD">
        <w:rPr>
          <w:rFonts w:ascii="Times New Roman" w:hAnsi="Times New Roman"/>
          <w:b/>
          <w:sz w:val="28"/>
          <w:szCs w:val="28"/>
        </w:rPr>
        <w:t xml:space="preserve"> адміністрації</w:t>
      </w:r>
      <w:r w:rsidR="008552FD">
        <w:rPr>
          <w:rFonts w:ascii="Times New Roman" w:hAnsi="Times New Roman"/>
          <w:b/>
          <w:sz w:val="28"/>
          <w:szCs w:val="28"/>
        </w:rPr>
        <w:tab/>
        <w:t>Ольга КОРІНЕНКО</w:t>
      </w:r>
    </w:p>
    <w:p w:rsidR="00147515" w:rsidRDefault="00147515" w:rsidP="00147515">
      <w:pPr>
        <w:tabs>
          <w:tab w:val="left" w:pos="709"/>
          <w:tab w:val="left" w:pos="7088"/>
        </w:tabs>
        <w:spacing w:after="0" w:line="240" w:lineRule="auto"/>
        <w:jc w:val="both"/>
        <w:rPr>
          <w:rFonts w:ascii="Times New Roman" w:hAnsi="Times New Roman"/>
          <w:b/>
          <w:sz w:val="28"/>
          <w:szCs w:val="28"/>
        </w:rPr>
      </w:pPr>
    </w:p>
    <w:sectPr w:rsidR="00147515" w:rsidSect="00707E40">
      <w:headerReference w:type="default" r:id="rId8"/>
      <w:pgSz w:w="11906" w:h="16838"/>
      <w:pgMar w:top="426"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545" w:rsidRDefault="00AC7545" w:rsidP="002F0885">
      <w:pPr>
        <w:spacing w:after="0" w:line="240" w:lineRule="auto"/>
      </w:pPr>
      <w:r>
        <w:separator/>
      </w:r>
    </w:p>
  </w:endnote>
  <w:endnote w:type="continuationSeparator" w:id="0">
    <w:p w:rsidR="00AC7545" w:rsidRDefault="00AC7545" w:rsidP="002F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545" w:rsidRDefault="00AC7545" w:rsidP="002F0885">
      <w:pPr>
        <w:spacing w:after="0" w:line="240" w:lineRule="auto"/>
      </w:pPr>
      <w:r>
        <w:separator/>
      </w:r>
    </w:p>
  </w:footnote>
  <w:footnote w:type="continuationSeparator" w:id="0">
    <w:p w:rsidR="00AC7545" w:rsidRDefault="00AC7545" w:rsidP="002F0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53953"/>
      <w:docPartObj>
        <w:docPartGallery w:val="Page Numbers (Top of Page)"/>
        <w:docPartUnique/>
      </w:docPartObj>
    </w:sdtPr>
    <w:sdtEndPr/>
    <w:sdtContent>
      <w:p w:rsidR="00DC5DFA" w:rsidRDefault="002D2814">
        <w:pPr>
          <w:pStyle w:val="a7"/>
          <w:jc w:val="center"/>
        </w:pPr>
        <w:r w:rsidRPr="00DC5DFA">
          <w:rPr>
            <w:rFonts w:ascii="Times New Roman" w:hAnsi="Times New Roman" w:cs="Times New Roman"/>
            <w:sz w:val="28"/>
            <w:szCs w:val="28"/>
          </w:rPr>
          <w:fldChar w:fldCharType="begin"/>
        </w:r>
        <w:r w:rsidR="00DC5DFA" w:rsidRPr="00DC5DFA">
          <w:rPr>
            <w:rFonts w:ascii="Times New Roman" w:hAnsi="Times New Roman" w:cs="Times New Roman"/>
            <w:sz w:val="28"/>
            <w:szCs w:val="28"/>
          </w:rPr>
          <w:instrText xml:space="preserve"> PAGE   \* MERGEFORMAT </w:instrText>
        </w:r>
        <w:r w:rsidRPr="00DC5DFA">
          <w:rPr>
            <w:rFonts w:ascii="Times New Roman" w:hAnsi="Times New Roman" w:cs="Times New Roman"/>
            <w:sz w:val="28"/>
            <w:szCs w:val="28"/>
          </w:rPr>
          <w:fldChar w:fldCharType="separate"/>
        </w:r>
        <w:r w:rsidR="00707E40">
          <w:rPr>
            <w:rFonts w:ascii="Times New Roman" w:hAnsi="Times New Roman" w:cs="Times New Roman"/>
            <w:noProof/>
            <w:sz w:val="28"/>
            <w:szCs w:val="28"/>
          </w:rPr>
          <w:t>2</w:t>
        </w:r>
        <w:r w:rsidRPr="00DC5DFA">
          <w:rPr>
            <w:rFonts w:ascii="Times New Roman" w:hAnsi="Times New Roman" w:cs="Times New Roman"/>
            <w:sz w:val="28"/>
            <w:szCs w:val="28"/>
          </w:rPr>
          <w:fldChar w:fldCharType="end"/>
        </w:r>
      </w:p>
    </w:sdtContent>
  </w:sdt>
  <w:p w:rsidR="002F0885" w:rsidRDefault="002F088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136"/>
    <w:rsid w:val="00006607"/>
    <w:rsid w:val="000068FF"/>
    <w:rsid w:val="00026F6E"/>
    <w:rsid w:val="00040A41"/>
    <w:rsid w:val="00052FB8"/>
    <w:rsid w:val="0005374E"/>
    <w:rsid w:val="00065F24"/>
    <w:rsid w:val="00075E9A"/>
    <w:rsid w:val="00076512"/>
    <w:rsid w:val="000859A0"/>
    <w:rsid w:val="00091665"/>
    <w:rsid w:val="000A0AC1"/>
    <w:rsid w:val="000A7300"/>
    <w:rsid w:val="000C6775"/>
    <w:rsid w:val="000D0E9D"/>
    <w:rsid w:val="000E3B2F"/>
    <w:rsid w:val="000F724C"/>
    <w:rsid w:val="00115C23"/>
    <w:rsid w:val="00123D09"/>
    <w:rsid w:val="001261F6"/>
    <w:rsid w:val="0013037D"/>
    <w:rsid w:val="00137C6D"/>
    <w:rsid w:val="00147515"/>
    <w:rsid w:val="00153282"/>
    <w:rsid w:val="00155542"/>
    <w:rsid w:val="00156303"/>
    <w:rsid w:val="00161ACA"/>
    <w:rsid w:val="0019117A"/>
    <w:rsid w:val="00191C3F"/>
    <w:rsid w:val="001A4B0F"/>
    <w:rsid w:val="001A7F2A"/>
    <w:rsid w:val="001C620B"/>
    <w:rsid w:val="001D79F0"/>
    <w:rsid w:val="001E0C99"/>
    <w:rsid w:val="001E4747"/>
    <w:rsid w:val="001F15DE"/>
    <w:rsid w:val="001F4105"/>
    <w:rsid w:val="001F57D3"/>
    <w:rsid w:val="00202023"/>
    <w:rsid w:val="002058AA"/>
    <w:rsid w:val="00227E3B"/>
    <w:rsid w:val="00240268"/>
    <w:rsid w:val="002764E9"/>
    <w:rsid w:val="0028707B"/>
    <w:rsid w:val="00296A62"/>
    <w:rsid w:val="002A5D08"/>
    <w:rsid w:val="002B2C97"/>
    <w:rsid w:val="002D2814"/>
    <w:rsid w:val="002D4D15"/>
    <w:rsid w:val="002E6CA1"/>
    <w:rsid w:val="002E7F8E"/>
    <w:rsid w:val="002F0885"/>
    <w:rsid w:val="00301807"/>
    <w:rsid w:val="00307E99"/>
    <w:rsid w:val="00345136"/>
    <w:rsid w:val="00355090"/>
    <w:rsid w:val="003573DF"/>
    <w:rsid w:val="0037006F"/>
    <w:rsid w:val="00387577"/>
    <w:rsid w:val="00393F96"/>
    <w:rsid w:val="003B0CD9"/>
    <w:rsid w:val="003C5D0A"/>
    <w:rsid w:val="003C5D10"/>
    <w:rsid w:val="003C7304"/>
    <w:rsid w:val="003C7E1A"/>
    <w:rsid w:val="00420174"/>
    <w:rsid w:val="004316DD"/>
    <w:rsid w:val="00432A09"/>
    <w:rsid w:val="00461E33"/>
    <w:rsid w:val="0046602A"/>
    <w:rsid w:val="00496FA8"/>
    <w:rsid w:val="004A0D83"/>
    <w:rsid w:val="004A250C"/>
    <w:rsid w:val="004E3281"/>
    <w:rsid w:val="004F34E1"/>
    <w:rsid w:val="00500D0F"/>
    <w:rsid w:val="00505136"/>
    <w:rsid w:val="005332AA"/>
    <w:rsid w:val="00561703"/>
    <w:rsid w:val="00584F85"/>
    <w:rsid w:val="005C197D"/>
    <w:rsid w:val="005C3444"/>
    <w:rsid w:val="005D234F"/>
    <w:rsid w:val="005F195F"/>
    <w:rsid w:val="00602AF9"/>
    <w:rsid w:val="0062467B"/>
    <w:rsid w:val="00626ABD"/>
    <w:rsid w:val="006349EC"/>
    <w:rsid w:val="00657F15"/>
    <w:rsid w:val="00693761"/>
    <w:rsid w:val="006A7811"/>
    <w:rsid w:val="006B18C4"/>
    <w:rsid w:val="006B1C69"/>
    <w:rsid w:val="006C6A93"/>
    <w:rsid w:val="006D59E7"/>
    <w:rsid w:val="006F30D1"/>
    <w:rsid w:val="00707E40"/>
    <w:rsid w:val="00716019"/>
    <w:rsid w:val="00734123"/>
    <w:rsid w:val="00735B6F"/>
    <w:rsid w:val="007374D1"/>
    <w:rsid w:val="00745167"/>
    <w:rsid w:val="00755FBC"/>
    <w:rsid w:val="00771584"/>
    <w:rsid w:val="007765D5"/>
    <w:rsid w:val="00777CFB"/>
    <w:rsid w:val="00786608"/>
    <w:rsid w:val="007B5C9E"/>
    <w:rsid w:val="007B7413"/>
    <w:rsid w:val="007C727E"/>
    <w:rsid w:val="008075EE"/>
    <w:rsid w:val="0081427F"/>
    <w:rsid w:val="00822F6A"/>
    <w:rsid w:val="00823F34"/>
    <w:rsid w:val="008552FD"/>
    <w:rsid w:val="008758F8"/>
    <w:rsid w:val="008823D1"/>
    <w:rsid w:val="008826D0"/>
    <w:rsid w:val="00896856"/>
    <w:rsid w:val="008A1A78"/>
    <w:rsid w:val="008C3908"/>
    <w:rsid w:val="008C6714"/>
    <w:rsid w:val="008D0A36"/>
    <w:rsid w:val="008D4DB8"/>
    <w:rsid w:val="008E4A4B"/>
    <w:rsid w:val="00903E4D"/>
    <w:rsid w:val="00905059"/>
    <w:rsid w:val="009211BF"/>
    <w:rsid w:val="0093424B"/>
    <w:rsid w:val="00936F18"/>
    <w:rsid w:val="009551F4"/>
    <w:rsid w:val="009902E2"/>
    <w:rsid w:val="009971E4"/>
    <w:rsid w:val="009972B7"/>
    <w:rsid w:val="009A3021"/>
    <w:rsid w:val="009B125E"/>
    <w:rsid w:val="009B6F07"/>
    <w:rsid w:val="009D0185"/>
    <w:rsid w:val="009E530B"/>
    <w:rsid w:val="009E5EC2"/>
    <w:rsid w:val="009F514D"/>
    <w:rsid w:val="00A07115"/>
    <w:rsid w:val="00A17F91"/>
    <w:rsid w:val="00A23D2D"/>
    <w:rsid w:val="00A47D6F"/>
    <w:rsid w:val="00A549E7"/>
    <w:rsid w:val="00A60B4E"/>
    <w:rsid w:val="00A72719"/>
    <w:rsid w:val="00AC7545"/>
    <w:rsid w:val="00AD254D"/>
    <w:rsid w:val="00AD41D7"/>
    <w:rsid w:val="00AF59D9"/>
    <w:rsid w:val="00B734B7"/>
    <w:rsid w:val="00B8289A"/>
    <w:rsid w:val="00BA235A"/>
    <w:rsid w:val="00BC046E"/>
    <w:rsid w:val="00BC27A0"/>
    <w:rsid w:val="00BC5461"/>
    <w:rsid w:val="00BC79D7"/>
    <w:rsid w:val="00BD7AAC"/>
    <w:rsid w:val="00BF38DC"/>
    <w:rsid w:val="00BF3AA5"/>
    <w:rsid w:val="00C00849"/>
    <w:rsid w:val="00C13522"/>
    <w:rsid w:val="00C2057C"/>
    <w:rsid w:val="00C3463B"/>
    <w:rsid w:val="00C44BCC"/>
    <w:rsid w:val="00C857FC"/>
    <w:rsid w:val="00CA5C70"/>
    <w:rsid w:val="00CE1539"/>
    <w:rsid w:val="00CF283E"/>
    <w:rsid w:val="00CF4133"/>
    <w:rsid w:val="00CF6CA8"/>
    <w:rsid w:val="00D0308A"/>
    <w:rsid w:val="00D15F14"/>
    <w:rsid w:val="00D25410"/>
    <w:rsid w:val="00D455EB"/>
    <w:rsid w:val="00D50225"/>
    <w:rsid w:val="00D703BE"/>
    <w:rsid w:val="00D80A54"/>
    <w:rsid w:val="00D8247A"/>
    <w:rsid w:val="00D873C9"/>
    <w:rsid w:val="00D91C4F"/>
    <w:rsid w:val="00D967A0"/>
    <w:rsid w:val="00DA6E30"/>
    <w:rsid w:val="00DC5DFA"/>
    <w:rsid w:val="00DD3061"/>
    <w:rsid w:val="00DE1556"/>
    <w:rsid w:val="00DE2B14"/>
    <w:rsid w:val="00DF4747"/>
    <w:rsid w:val="00DF57E7"/>
    <w:rsid w:val="00E326FF"/>
    <w:rsid w:val="00E32E08"/>
    <w:rsid w:val="00E400DA"/>
    <w:rsid w:val="00E47920"/>
    <w:rsid w:val="00E506DD"/>
    <w:rsid w:val="00E76C16"/>
    <w:rsid w:val="00EA2E6F"/>
    <w:rsid w:val="00EB4E88"/>
    <w:rsid w:val="00EC5AAF"/>
    <w:rsid w:val="00EC7B11"/>
    <w:rsid w:val="00EF5F12"/>
    <w:rsid w:val="00F242DD"/>
    <w:rsid w:val="00F401B5"/>
    <w:rsid w:val="00F47DBC"/>
    <w:rsid w:val="00F550B7"/>
    <w:rsid w:val="00F60513"/>
    <w:rsid w:val="00F74F76"/>
    <w:rsid w:val="00F90CA1"/>
    <w:rsid w:val="00F92C48"/>
    <w:rsid w:val="00FC006E"/>
    <w:rsid w:val="00FC43E2"/>
    <w:rsid w:val="00FC7D3C"/>
    <w:rsid w:val="00FF37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8823D1"/>
    <w:pPr>
      <w:spacing w:before="240" w:after="60" w:line="240" w:lineRule="auto"/>
      <w:outlineLvl w:val="4"/>
    </w:pPr>
    <w:rPr>
      <w:rFonts w:ascii="Calibri" w:eastAsia="Times New Roman" w:hAnsi="Calibri" w:cs="Times New Roman"/>
      <w:b/>
      <w:bCs/>
      <w:i/>
      <w:i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51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5136"/>
    <w:rPr>
      <w:rFonts w:ascii="Tahoma" w:hAnsi="Tahoma" w:cs="Tahoma"/>
      <w:sz w:val="16"/>
      <w:szCs w:val="16"/>
    </w:rPr>
  </w:style>
  <w:style w:type="paragraph" w:styleId="a5">
    <w:name w:val="List Paragraph"/>
    <w:basedOn w:val="a"/>
    <w:qFormat/>
    <w:rsid w:val="00F92C48"/>
    <w:pPr>
      <w:widowControl w:val="0"/>
      <w:autoSpaceDE w:val="0"/>
      <w:autoSpaceDN w:val="0"/>
      <w:adjustRightInd w:val="0"/>
      <w:spacing w:after="0" w:line="240" w:lineRule="auto"/>
      <w:ind w:left="708"/>
    </w:pPr>
    <w:rPr>
      <w:rFonts w:ascii="Times New Roman" w:eastAsia="Times New Roman" w:hAnsi="Times New Roman" w:cs="Times New Roman"/>
      <w:sz w:val="20"/>
      <w:szCs w:val="20"/>
      <w:lang w:val="ru-RU" w:eastAsia="ru-RU"/>
    </w:rPr>
  </w:style>
  <w:style w:type="paragraph" w:styleId="a6">
    <w:name w:val="No Spacing"/>
    <w:uiPriority w:val="1"/>
    <w:qFormat/>
    <w:rsid w:val="001F57D3"/>
    <w:pPr>
      <w:spacing w:after="0" w:line="240" w:lineRule="auto"/>
    </w:pPr>
  </w:style>
  <w:style w:type="character" w:customStyle="1" w:styleId="50">
    <w:name w:val="Заголовок 5 Знак"/>
    <w:basedOn w:val="a0"/>
    <w:link w:val="5"/>
    <w:semiHidden/>
    <w:rsid w:val="008823D1"/>
    <w:rPr>
      <w:rFonts w:ascii="Calibri" w:eastAsia="Times New Roman" w:hAnsi="Calibri" w:cs="Times New Roman"/>
      <w:b/>
      <w:bCs/>
      <w:i/>
      <w:iCs/>
      <w:sz w:val="26"/>
      <w:szCs w:val="26"/>
      <w:lang w:val="ru-RU" w:eastAsia="ru-RU"/>
    </w:rPr>
  </w:style>
  <w:style w:type="paragraph" w:styleId="a7">
    <w:name w:val="header"/>
    <w:basedOn w:val="a"/>
    <w:link w:val="a8"/>
    <w:uiPriority w:val="99"/>
    <w:unhideWhenUsed/>
    <w:rsid w:val="002F0885"/>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2F0885"/>
  </w:style>
  <w:style w:type="paragraph" w:styleId="a9">
    <w:name w:val="footer"/>
    <w:basedOn w:val="a"/>
    <w:link w:val="aa"/>
    <w:uiPriority w:val="99"/>
    <w:unhideWhenUsed/>
    <w:rsid w:val="002F0885"/>
    <w:pPr>
      <w:tabs>
        <w:tab w:val="center" w:pos="4819"/>
        <w:tab w:val="right" w:pos="9639"/>
      </w:tabs>
      <w:spacing w:after="0" w:line="240" w:lineRule="auto"/>
    </w:pPr>
  </w:style>
  <w:style w:type="character" w:customStyle="1" w:styleId="aa">
    <w:name w:val="Нижний колонтитул Знак"/>
    <w:basedOn w:val="a0"/>
    <w:link w:val="a9"/>
    <w:uiPriority w:val="99"/>
    <w:rsid w:val="002F0885"/>
  </w:style>
  <w:style w:type="table" w:styleId="ab">
    <w:name w:val="Table Grid"/>
    <w:basedOn w:val="a1"/>
    <w:uiPriority w:val="59"/>
    <w:rsid w:val="00EB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8823D1"/>
    <w:pPr>
      <w:spacing w:before="240" w:after="60" w:line="240" w:lineRule="auto"/>
      <w:outlineLvl w:val="4"/>
    </w:pPr>
    <w:rPr>
      <w:rFonts w:ascii="Calibri" w:eastAsia="Times New Roman" w:hAnsi="Calibri" w:cs="Times New Roman"/>
      <w:b/>
      <w:bCs/>
      <w:i/>
      <w:i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51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5136"/>
    <w:rPr>
      <w:rFonts w:ascii="Tahoma" w:hAnsi="Tahoma" w:cs="Tahoma"/>
      <w:sz w:val="16"/>
      <w:szCs w:val="16"/>
    </w:rPr>
  </w:style>
  <w:style w:type="paragraph" w:styleId="a5">
    <w:name w:val="List Paragraph"/>
    <w:basedOn w:val="a"/>
    <w:qFormat/>
    <w:rsid w:val="00F92C48"/>
    <w:pPr>
      <w:widowControl w:val="0"/>
      <w:autoSpaceDE w:val="0"/>
      <w:autoSpaceDN w:val="0"/>
      <w:adjustRightInd w:val="0"/>
      <w:spacing w:after="0" w:line="240" w:lineRule="auto"/>
      <w:ind w:left="708"/>
    </w:pPr>
    <w:rPr>
      <w:rFonts w:ascii="Times New Roman" w:eastAsia="Times New Roman" w:hAnsi="Times New Roman" w:cs="Times New Roman"/>
      <w:sz w:val="20"/>
      <w:szCs w:val="20"/>
      <w:lang w:val="ru-RU" w:eastAsia="ru-RU"/>
    </w:rPr>
  </w:style>
  <w:style w:type="paragraph" w:styleId="a6">
    <w:name w:val="No Spacing"/>
    <w:uiPriority w:val="1"/>
    <w:qFormat/>
    <w:rsid w:val="001F57D3"/>
    <w:pPr>
      <w:spacing w:after="0" w:line="240" w:lineRule="auto"/>
    </w:pPr>
  </w:style>
  <w:style w:type="character" w:customStyle="1" w:styleId="50">
    <w:name w:val="Заголовок 5 Знак"/>
    <w:basedOn w:val="a0"/>
    <w:link w:val="5"/>
    <w:semiHidden/>
    <w:rsid w:val="008823D1"/>
    <w:rPr>
      <w:rFonts w:ascii="Calibri" w:eastAsia="Times New Roman" w:hAnsi="Calibri" w:cs="Times New Roman"/>
      <w:b/>
      <w:bCs/>
      <w:i/>
      <w:iCs/>
      <w:sz w:val="26"/>
      <w:szCs w:val="26"/>
      <w:lang w:val="ru-RU" w:eastAsia="ru-RU"/>
    </w:rPr>
  </w:style>
  <w:style w:type="paragraph" w:styleId="a7">
    <w:name w:val="header"/>
    <w:basedOn w:val="a"/>
    <w:link w:val="a8"/>
    <w:uiPriority w:val="99"/>
    <w:unhideWhenUsed/>
    <w:rsid w:val="002F0885"/>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2F0885"/>
  </w:style>
  <w:style w:type="paragraph" w:styleId="a9">
    <w:name w:val="footer"/>
    <w:basedOn w:val="a"/>
    <w:link w:val="aa"/>
    <w:uiPriority w:val="99"/>
    <w:unhideWhenUsed/>
    <w:rsid w:val="002F0885"/>
    <w:pPr>
      <w:tabs>
        <w:tab w:val="center" w:pos="4819"/>
        <w:tab w:val="right" w:pos="9639"/>
      </w:tabs>
      <w:spacing w:after="0" w:line="240" w:lineRule="auto"/>
    </w:pPr>
  </w:style>
  <w:style w:type="character" w:customStyle="1" w:styleId="aa">
    <w:name w:val="Нижний колонтитул Знак"/>
    <w:basedOn w:val="a0"/>
    <w:link w:val="a9"/>
    <w:uiPriority w:val="99"/>
    <w:rsid w:val="002F0885"/>
  </w:style>
  <w:style w:type="table" w:styleId="ab">
    <w:name w:val="Table Grid"/>
    <w:basedOn w:val="a1"/>
    <w:uiPriority w:val="59"/>
    <w:rsid w:val="00EB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9233">
      <w:bodyDiv w:val="1"/>
      <w:marLeft w:val="0"/>
      <w:marRight w:val="0"/>
      <w:marTop w:val="0"/>
      <w:marBottom w:val="0"/>
      <w:divBdr>
        <w:top w:val="none" w:sz="0" w:space="0" w:color="auto"/>
        <w:left w:val="none" w:sz="0" w:space="0" w:color="auto"/>
        <w:bottom w:val="none" w:sz="0" w:space="0" w:color="auto"/>
        <w:right w:val="none" w:sz="0" w:space="0" w:color="auto"/>
      </w:divBdr>
    </w:div>
    <w:div w:id="121193357">
      <w:bodyDiv w:val="1"/>
      <w:marLeft w:val="0"/>
      <w:marRight w:val="0"/>
      <w:marTop w:val="0"/>
      <w:marBottom w:val="0"/>
      <w:divBdr>
        <w:top w:val="none" w:sz="0" w:space="0" w:color="auto"/>
        <w:left w:val="none" w:sz="0" w:space="0" w:color="auto"/>
        <w:bottom w:val="none" w:sz="0" w:space="0" w:color="auto"/>
        <w:right w:val="none" w:sz="0" w:space="0" w:color="auto"/>
      </w:divBdr>
    </w:div>
    <w:div w:id="363142303">
      <w:bodyDiv w:val="1"/>
      <w:marLeft w:val="0"/>
      <w:marRight w:val="0"/>
      <w:marTop w:val="0"/>
      <w:marBottom w:val="0"/>
      <w:divBdr>
        <w:top w:val="none" w:sz="0" w:space="0" w:color="auto"/>
        <w:left w:val="none" w:sz="0" w:space="0" w:color="auto"/>
        <w:bottom w:val="none" w:sz="0" w:space="0" w:color="auto"/>
        <w:right w:val="none" w:sz="0" w:space="0" w:color="auto"/>
      </w:divBdr>
    </w:div>
    <w:div w:id="440611438">
      <w:bodyDiv w:val="1"/>
      <w:marLeft w:val="0"/>
      <w:marRight w:val="0"/>
      <w:marTop w:val="0"/>
      <w:marBottom w:val="0"/>
      <w:divBdr>
        <w:top w:val="none" w:sz="0" w:space="0" w:color="auto"/>
        <w:left w:val="none" w:sz="0" w:space="0" w:color="auto"/>
        <w:bottom w:val="none" w:sz="0" w:space="0" w:color="auto"/>
        <w:right w:val="none" w:sz="0" w:space="0" w:color="auto"/>
      </w:divBdr>
    </w:div>
    <w:div w:id="919287825">
      <w:bodyDiv w:val="1"/>
      <w:marLeft w:val="0"/>
      <w:marRight w:val="0"/>
      <w:marTop w:val="0"/>
      <w:marBottom w:val="0"/>
      <w:divBdr>
        <w:top w:val="none" w:sz="0" w:space="0" w:color="auto"/>
        <w:left w:val="none" w:sz="0" w:space="0" w:color="auto"/>
        <w:bottom w:val="none" w:sz="0" w:space="0" w:color="auto"/>
        <w:right w:val="none" w:sz="0" w:space="0" w:color="auto"/>
      </w:divBdr>
    </w:div>
    <w:div w:id="920526918">
      <w:bodyDiv w:val="1"/>
      <w:marLeft w:val="0"/>
      <w:marRight w:val="0"/>
      <w:marTop w:val="0"/>
      <w:marBottom w:val="0"/>
      <w:divBdr>
        <w:top w:val="none" w:sz="0" w:space="0" w:color="auto"/>
        <w:left w:val="none" w:sz="0" w:space="0" w:color="auto"/>
        <w:bottom w:val="none" w:sz="0" w:space="0" w:color="auto"/>
        <w:right w:val="none" w:sz="0" w:space="0" w:color="auto"/>
      </w:divBdr>
    </w:div>
    <w:div w:id="1102451859">
      <w:bodyDiv w:val="1"/>
      <w:marLeft w:val="0"/>
      <w:marRight w:val="0"/>
      <w:marTop w:val="0"/>
      <w:marBottom w:val="0"/>
      <w:divBdr>
        <w:top w:val="none" w:sz="0" w:space="0" w:color="auto"/>
        <w:left w:val="none" w:sz="0" w:space="0" w:color="auto"/>
        <w:bottom w:val="none" w:sz="0" w:space="0" w:color="auto"/>
        <w:right w:val="none" w:sz="0" w:space="0" w:color="auto"/>
      </w:divBdr>
    </w:div>
    <w:div w:id="1221093843">
      <w:bodyDiv w:val="1"/>
      <w:marLeft w:val="0"/>
      <w:marRight w:val="0"/>
      <w:marTop w:val="0"/>
      <w:marBottom w:val="0"/>
      <w:divBdr>
        <w:top w:val="none" w:sz="0" w:space="0" w:color="auto"/>
        <w:left w:val="none" w:sz="0" w:space="0" w:color="auto"/>
        <w:bottom w:val="none" w:sz="0" w:space="0" w:color="auto"/>
        <w:right w:val="none" w:sz="0" w:space="0" w:color="auto"/>
      </w:divBdr>
    </w:div>
    <w:div w:id="1591616181">
      <w:bodyDiv w:val="1"/>
      <w:marLeft w:val="0"/>
      <w:marRight w:val="0"/>
      <w:marTop w:val="0"/>
      <w:marBottom w:val="0"/>
      <w:divBdr>
        <w:top w:val="none" w:sz="0" w:space="0" w:color="auto"/>
        <w:left w:val="none" w:sz="0" w:space="0" w:color="auto"/>
        <w:bottom w:val="none" w:sz="0" w:space="0" w:color="auto"/>
        <w:right w:val="none" w:sz="0" w:space="0" w:color="auto"/>
      </w:divBdr>
    </w:div>
    <w:div w:id="19081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1824</Words>
  <Characters>1040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Дугаленко Л.Ф</dc:creator>
  <cp:lastModifiedBy>RePack by Diakov</cp:lastModifiedBy>
  <cp:revision>13</cp:revision>
  <cp:lastPrinted>2026-06-17T08:21:00Z</cp:lastPrinted>
  <dcterms:created xsi:type="dcterms:W3CDTF">2025-07-03T13:28:00Z</dcterms:created>
  <dcterms:modified xsi:type="dcterms:W3CDTF">2026-06-17T08:22:00Z</dcterms:modified>
</cp:coreProperties>
</file>